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31" w:rsidRDefault="00D74631" w:rsidP="00D74631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ВАРЖЕЛЯЙСКОГО СЕЛЬСКОГО ПОСЕЛЕНИЯ ТОРБЕЕВСКОГО МУНИЦИПАЛЬНОГО РАЙОНА</w:t>
      </w:r>
    </w:p>
    <w:p w:rsidR="00D74631" w:rsidRDefault="00D74631" w:rsidP="00D74631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 w:rsidR="00D74631" w:rsidRDefault="00D74631" w:rsidP="00D74631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4631" w:rsidRDefault="00D74631" w:rsidP="00D74631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октября 2023 г.  № 57</w:t>
      </w:r>
    </w:p>
    <w:p w:rsidR="00D74631" w:rsidRDefault="00D74631" w:rsidP="00D74631">
      <w:pPr>
        <w:pStyle w:val="FR1"/>
        <w:spacing w:line="240" w:lineRule="auto"/>
        <w:ind w:left="0"/>
        <w:rPr>
          <w:sz w:val="24"/>
        </w:rPr>
      </w:pPr>
    </w:p>
    <w:p w:rsidR="00D74631" w:rsidRDefault="00D74631" w:rsidP="00D74631">
      <w:pPr>
        <w:tabs>
          <w:tab w:val="left" w:pos="28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 бюджета  Варжеляйского сельского поселения</w:t>
      </w:r>
    </w:p>
    <w:p w:rsidR="00D74631" w:rsidRDefault="00457207" w:rsidP="00D74631">
      <w:pPr>
        <w:tabs>
          <w:tab w:val="left" w:pos="2820"/>
        </w:tabs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9 месяцев</w:t>
      </w:r>
      <w:r w:rsidR="00D74631">
        <w:rPr>
          <w:rFonts w:ascii="Times New Roman" w:hAnsi="Times New Roman"/>
          <w:b/>
          <w:sz w:val="28"/>
          <w:szCs w:val="28"/>
        </w:rPr>
        <w:t xml:space="preserve"> 2023 г.</w:t>
      </w:r>
    </w:p>
    <w:p w:rsidR="00D74631" w:rsidRDefault="00D74631" w:rsidP="00D74631">
      <w:pPr>
        <w:tabs>
          <w:tab w:val="left" w:pos="2820"/>
        </w:tabs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D74631" w:rsidRDefault="00D74631" w:rsidP="00D74631">
      <w:pPr>
        <w:pStyle w:val="FR1"/>
        <w:spacing w:line="360" w:lineRule="auto"/>
        <w:ind w:left="284" w:firstLine="99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 соответствии со ст. 264.6  Бюджетного кодекса РФ,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>Федеральным законом от 6 октября 2003г № 131 – ФЗ «Об общих принципах организации местного самоуправления в Российской Федерации»,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п.5 ст.39 решения Совета депутатов Варжеляйского сельского поселения № 14 от 17.09.2014г. «О бюджетном процессе в Варжеляйском сельском  поселении Торбеевского муниципального района», администрация Варжеляйского_сельского поселения Торбеевского муниципального района Республики Мордовия </w:t>
      </w:r>
      <w:proofErr w:type="gramEnd"/>
    </w:p>
    <w:p w:rsidR="00D74631" w:rsidRDefault="00D74631" w:rsidP="00D74631">
      <w:pPr>
        <w:pStyle w:val="FR1"/>
        <w:spacing w:line="360" w:lineRule="auto"/>
        <w:ind w:left="284" w:firstLine="8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D74631" w:rsidRDefault="00D74631" w:rsidP="00D74631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отчет об исполнении бюджета Варжеляйского с</w:t>
      </w:r>
      <w:r w:rsidR="00457207">
        <w:rPr>
          <w:rFonts w:ascii="Times New Roman" w:hAnsi="Times New Roman"/>
          <w:sz w:val="28"/>
          <w:szCs w:val="28"/>
        </w:rPr>
        <w:t>ельского поселения  за   девять месяцев</w:t>
      </w:r>
      <w:r>
        <w:rPr>
          <w:rFonts w:ascii="Times New Roman" w:hAnsi="Times New Roman"/>
          <w:sz w:val="28"/>
          <w:szCs w:val="28"/>
        </w:rPr>
        <w:t xml:space="preserve"> 2023 г.  по доходам в сумме  3236,9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и расходам   в  3167,5тыс. руб., с превышением доходов   над  расходами (профицит бюджета Варжеляйского сельского поселения) в сумме 69,4 тыс.руб.  со следующими показателями:  </w:t>
      </w:r>
    </w:p>
    <w:p w:rsidR="00D74631" w:rsidRDefault="00D74631" w:rsidP="00D74631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доходов  бюджета  Варжеляйского сельского поселения</w:t>
      </w:r>
      <w:r>
        <w:t xml:space="preserve"> </w:t>
      </w:r>
      <w:r w:rsidR="00457207">
        <w:rPr>
          <w:rFonts w:ascii="Times New Roman" w:hAnsi="Times New Roman"/>
          <w:sz w:val="28"/>
          <w:szCs w:val="28"/>
        </w:rPr>
        <w:t xml:space="preserve">за  девять месяцев </w:t>
      </w:r>
      <w:r>
        <w:rPr>
          <w:rFonts w:ascii="Times New Roman" w:hAnsi="Times New Roman"/>
          <w:sz w:val="28"/>
          <w:szCs w:val="28"/>
        </w:rPr>
        <w:t xml:space="preserve">2023 г.  по кодам видов доходов, подвидов доходов, классификации операций сектора государственного управления, относящихся к доходам бюджета,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1;</w:t>
      </w:r>
    </w:p>
    <w:p w:rsidR="00D74631" w:rsidRDefault="00D74631" w:rsidP="00D74631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расходов бюджета  Варжеляйского сельского поселения</w:t>
      </w:r>
      <w:r>
        <w:t xml:space="preserve"> </w:t>
      </w:r>
      <w:r w:rsidR="00457207">
        <w:rPr>
          <w:rFonts w:ascii="Times New Roman" w:hAnsi="Times New Roman"/>
          <w:sz w:val="28"/>
          <w:szCs w:val="28"/>
        </w:rPr>
        <w:t xml:space="preserve">за девять месяцев </w:t>
      </w:r>
      <w:r>
        <w:rPr>
          <w:rFonts w:ascii="Times New Roman" w:hAnsi="Times New Roman"/>
          <w:sz w:val="28"/>
          <w:szCs w:val="28"/>
        </w:rPr>
        <w:t xml:space="preserve"> 2023 г.  по ведомственной структуре расходов бюджета,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2;</w:t>
      </w:r>
    </w:p>
    <w:p w:rsidR="00D74631" w:rsidRDefault="00D74631" w:rsidP="00D74631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расходов бюджета   Варжеляйского </w:t>
      </w:r>
      <w:r w:rsidR="00457207">
        <w:rPr>
          <w:rFonts w:ascii="Times New Roman" w:hAnsi="Times New Roman"/>
          <w:sz w:val="28"/>
          <w:szCs w:val="28"/>
        </w:rPr>
        <w:t>сельского поселения з девять месяцев</w:t>
      </w:r>
      <w:r>
        <w:rPr>
          <w:rFonts w:ascii="Times New Roman" w:hAnsi="Times New Roman"/>
          <w:sz w:val="28"/>
          <w:szCs w:val="28"/>
        </w:rPr>
        <w:t xml:space="preserve"> 2023 г. по разделам, подразделам, целевым статьям и  видам расходов  классификации расходов бюджета,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3;</w:t>
      </w:r>
    </w:p>
    <w:p w:rsidR="00D74631" w:rsidRDefault="00D74631" w:rsidP="00D74631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источников  финансирования дефицита бюджета Варжеляйского сельского поселения</w:t>
      </w:r>
      <w:r>
        <w:t xml:space="preserve"> </w:t>
      </w:r>
      <w:r w:rsidR="00457207">
        <w:rPr>
          <w:rFonts w:ascii="Times New Roman" w:hAnsi="Times New Roman"/>
          <w:sz w:val="28"/>
          <w:szCs w:val="28"/>
        </w:rPr>
        <w:t>за девять месяцев</w:t>
      </w:r>
      <w:r>
        <w:rPr>
          <w:rFonts w:ascii="Times New Roman" w:hAnsi="Times New Roman"/>
          <w:sz w:val="28"/>
          <w:szCs w:val="28"/>
        </w:rPr>
        <w:t xml:space="preserve"> 2023 г.  по кодам групп, подгрупп, статей, видов  </w:t>
      </w:r>
      <w:proofErr w:type="gramStart"/>
      <w:r>
        <w:rPr>
          <w:rFonts w:ascii="Times New Roman" w:hAnsi="Times New Roman"/>
          <w:sz w:val="28"/>
          <w:szCs w:val="28"/>
        </w:rPr>
        <w:t>источников финансирования дефицита бюджета  поселения классификации операций сектора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управления,  относящихся к источникам финансирования дефицита бюджета, согласно приложения  4;</w:t>
      </w:r>
    </w:p>
    <w:p w:rsidR="00D74631" w:rsidRDefault="00D74631" w:rsidP="00D74631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постановление вступает в силу с момента его опубликования.       </w:t>
      </w:r>
    </w:p>
    <w:p w:rsidR="00D74631" w:rsidRDefault="00D74631" w:rsidP="00457207">
      <w:pPr>
        <w:spacing w:after="0" w:line="360" w:lineRule="auto"/>
        <w:jc w:val="both"/>
        <w:rPr>
          <w:rFonts w:ascii="Times New Roman" w:hAnsi="Times New Roman"/>
        </w:rPr>
      </w:pPr>
    </w:p>
    <w:p w:rsidR="00D74631" w:rsidRDefault="00D74631" w:rsidP="00D7463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Варжеляйского </w:t>
      </w:r>
    </w:p>
    <w:p w:rsidR="00D74631" w:rsidRDefault="00D74631" w:rsidP="00D74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сельского поселения                                                                Н.Н.Самсонова</w:t>
      </w:r>
    </w:p>
    <w:p w:rsidR="00D74631" w:rsidRDefault="00D74631" w:rsidP="00D74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7207" w:rsidRDefault="00457207" w:rsidP="00D74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011"/>
        <w:gridCol w:w="3980"/>
        <w:gridCol w:w="1176"/>
        <w:gridCol w:w="1098"/>
        <w:gridCol w:w="1306"/>
      </w:tblGrid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>Приложение</w:t>
            </w:r>
            <w:proofErr w:type="gramStart"/>
            <w:r w:rsidRPr="006B7FBA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 xml:space="preserve">к Постановлению администрации Варжеляйского сельского поселения 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>"Об исполнении бюджета Варжеляйского сельского поселения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 xml:space="preserve"> Торбеевского муниципального района Республики Мордовия за 9 месяцев 2023 года"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74631" w:rsidRPr="006B7FBA" w:rsidTr="00CE24AD">
        <w:trPr>
          <w:trHeight w:val="52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РАСПРЕДЕЛЕНИЕ ДОХОДОВ БЮДЖЕТА ВАРЖЕЛЯЙСКОГО СЕЛЬСКОГО ПОСЕЛЕНИЯ ТОРБЕЕВСКОГО</w:t>
            </w: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>МУНИЦИПАЛЬНОГО РАЙОНА РЕСПУБЛИКИ МОРДОВИЯ ЗА 9 МЕСЯЦЕВ 2023 ГОДА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74631" w:rsidRPr="006B7FBA" w:rsidTr="00CE24AD">
        <w:trPr>
          <w:trHeight w:val="79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Утверждено, тыс. руб.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Исполнено, тыс. руб.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31" w:rsidRPr="006B7FBA" w:rsidRDefault="00D74631" w:rsidP="00CE24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3 950,9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3 236,9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81,9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757,4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371,2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49,0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66,0</w:t>
            </w:r>
          </w:p>
        </w:tc>
      </w:tr>
      <w:tr w:rsidR="00D74631" w:rsidRPr="006B7FBA" w:rsidTr="00CE24AD">
        <w:trPr>
          <w:trHeight w:val="105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66,0</w:t>
            </w:r>
          </w:p>
        </w:tc>
      </w:tr>
      <w:tr w:rsidR="00D74631" w:rsidRPr="006B7FBA" w:rsidTr="00CE24AD">
        <w:trPr>
          <w:trHeight w:val="6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103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13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двингателей,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111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102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000 1 03 02260 01 0000 110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36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000 1 05 03000 01 0000 110 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37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51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000 1 05 03020 01 0000 110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36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391,4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194,1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49,6</w:t>
            </w:r>
          </w:p>
        </w:tc>
      </w:tr>
      <w:tr w:rsidR="00D74631" w:rsidRPr="006B7FBA" w:rsidTr="00CE24AD">
        <w:trPr>
          <w:trHeight w:val="33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000 1 06 01000 00 0000 110 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-1,5</w:t>
            </w:r>
          </w:p>
        </w:tc>
      </w:tr>
      <w:tr w:rsidR="00D74631" w:rsidRPr="006B7FBA" w:rsidTr="00CE24AD">
        <w:trPr>
          <w:trHeight w:val="57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380,4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194,3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51,1</w:t>
            </w:r>
          </w:p>
        </w:tc>
      </w:tr>
      <w:tr w:rsidR="00D74631" w:rsidRPr="006B7FBA" w:rsidTr="00CE24AD">
        <w:trPr>
          <w:trHeight w:val="76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2 пункиа 1 статьи 394 Налогового кодекса Российской Федерации, зачисляемый в бюджеты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94,7</w:t>
            </w:r>
          </w:p>
        </w:tc>
      </w:tr>
      <w:tr w:rsidR="00D74631" w:rsidRPr="006B7FBA" w:rsidTr="00CE24AD">
        <w:trPr>
          <w:trHeight w:val="58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000 1 06 06043 10 0000  110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1 пункиа 1 статьи 394 Налогового кодекса Российской Федерации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10,5</w:t>
            </w:r>
          </w:p>
        </w:tc>
      </w:tr>
      <w:tr w:rsidR="00D74631" w:rsidRPr="006B7FBA" w:rsidTr="00CE24AD">
        <w:trPr>
          <w:trHeight w:val="58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101,9</w:t>
            </w:r>
          </w:p>
        </w:tc>
      </w:tr>
      <w:tr w:rsidR="00D74631" w:rsidRPr="006B7FBA" w:rsidTr="00CE24AD">
        <w:trPr>
          <w:trHeight w:val="127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101,9</w:t>
            </w:r>
          </w:p>
        </w:tc>
      </w:tr>
      <w:tr w:rsidR="00D74631" w:rsidRPr="006B7FBA" w:rsidTr="00CE24AD">
        <w:trPr>
          <w:trHeight w:val="109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</w:t>
            </w: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101,9</w:t>
            </w:r>
          </w:p>
        </w:tc>
      </w:tr>
      <w:tr w:rsidR="00D74631" w:rsidRPr="006B7FBA" w:rsidTr="00CE24AD">
        <w:trPr>
          <w:trHeight w:val="102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109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51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ДОХОДЫ ОТ ОКАЗАНИЯ УСЛУГ И КОМПЕНСАЦИИ ЗАТРАТ ГОСУДАРСТВА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4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доходы от  компенсации затрат бюджетов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51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76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  от  продажи  земельных  участков государственная  </w:t>
            </w:r>
            <w:proofErr w:type="gramStart"/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 на  которые  не разграничена  и  которые  расположены  в  границах  поселений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765"/>
        </w:trPr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000 1 16 00000 10 0000 140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84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000 1 16 51040 02 0000 140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51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000 1 16 90050 10 0000 140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D74631" w:rsidRPr="006B7FBA" w:rsidTr="00CE24AD">
        <w:trPr>
          <w:trHeight w:val="51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3 193,5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2 865,7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89,7</w:t>
            </w:r>
          </w:p>
        </w:tc>
      </w:tr>
      <w:tr w:rsidR="00D74631" w:rsidRPr="006B7FBA" w:rsidTr="00CE24AD">
        <w:trPr>
          <w:trHeight w:val="4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000 2 02 1000 00 0000 150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632,1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474,3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583,4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437,4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D74631" w:rsidRPr="006B7FBA" w:rsidTr="00CE24AD">
        <w:trPr>
          <w:trHeight w:val="96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(реализация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583,4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437,4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D74631" w:rsidRPr="006B7FBA" w:rsidTr="00CE24AD">
        <w:trPr>
          <w:trHeight w:val="4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75,8</w:t>
            </w:r>
          </w:p>
        </w:tc>
      </w:tr>
      <w:tr w:rsidR="00D74631" w:rsidRPr="006B7FBA" w:rsidTr="00CE24AD">
        <w:trPr>
          <w:trHeight w:val="4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000 2 02 15002 10 0000 150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75,8</w:t>
            </w:r>
          </w:p>
        </w:tc>
      </w:tr>
      <w:tr w:rsidR="00D74631" w:rsidRPr="006B7FBA" w:rsidTr="00CE24AD">
        <w:trPr>
          <w:trHeight w:val="4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247,4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247,4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D74631" w:rsidRPr="006B7FBA" w:rsidTr="00CE24AD">
        <w:trPr>
          <w:trHeight w:val="25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247,4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D74631" w:rsidRPr="006B7FBA" w:rsidTr="00CE24AD">
        <w:trPr>
          <w:trHeight w:val="4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109,8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62,1</w:t>
            </w:r>
          </w:p>
        </w:tc>
      </w:tr>
      <w:tr w:rsidR="00D74631" w:rsidRPr="006B7FBA" w:rsidTr="00CE24AD">
        <w:trPr>
          <w:trHeight w:val="585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D74631" w:rsidRPr="006B7FBA" w:rsidTr="00CE24AD">
        <w:trPr>
          <w:trHeight w:val="54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000 2 02 35118 000000 150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D74631" w:rsidRPr="006B7FBA" w:rsidTr="00CE24AD">
        <w:trPr>
          <w:trHeight w:val="102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000 2 02 35118 10 5118 150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(осуществление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D74631" w:rsidRPr="006B7FBA" w:rsidTr="00CE24AD">
        <w:trPr>
          <w:trHeight w:val="4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D74631" w:rsidRPr="006B7FBA" w:rsidTr="00CE24AD">
        <w:trPr>
          <w:trHeight w:val="4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000 2 02 30024 10 0000 150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D74631" w:rsidRPr="006B7FBA" w:rsidTr="00CE24AD">
        <w:trPr>
          <w:trHeight w:val="765"/>
        </w:trPr>
        <w:tc>
          <w:tcPr>
            <w:tcW w:w="9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1404,2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1358,3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96,7</w:t>
            </w:r>
          </w:p>
        </w:tc>
      </w:tr>
      <w:tr w:rsidR="00D74631" w:rsidRPr="006B7FBA" w:rsidTr="00CE24AD">
        <w:trPr>
          <w:trHeight w:val="10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1 404,2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96,7</w:t>
            </w:r>
          </w:p>
        </w:tc>
      </w:tr>
      <w:tr w:rsidR="00D74631" w:rsidRPr="006B7FBA" w:rsidTr="00CE24AD">
        <w:trPr>
          <w:trHeight w:val="285"/>
        </w:trPr>
        <w:tc>
          <w:tcPr>
            <w:tcW w:w="9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D74631" w:rsidRPr="006B7FBA" w:rsidTr="00CE24AD">
        <w:trPr>
          <w:trHeight w:val="480"/>
        </w:trPr>
        <w:tc>
          <w:tcPr>
            <w:tcW w:w="9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4631" w:rsidRPr="006B7FBA" w:rsidRDefault="00D74631" w:rsidP="00CE24A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</w:tbl>
    <w:p w:rsidR="00CA2D50" w:rsidRDefault="00CA2D50"/>
    <w:p w:rsidR="006B7FBA" w:rsidRDefault="006B7FBA"/>
    <w:tbl>
      <w:tblPr>
        <w:tblW w:w="5000" w:type="pct"/>
        <w:tblLook w:val="04A0"/>
      </w:tblPr>
      <w:tblGrid>
        <w:gridCol w:w="2697"/>
        <w:gridCol w:w="432"/>
        <w:gridCol w:w="473"/>
        <w:gridCol w:w="402"/>
        <w:gridCol w:w="320"/>
        <w:gridCol w:w="865"/>
        <w:gridCol w:w="495"/>
        <w:gridCol w:w="1329"/>
        <w:gridCol w:w="1234"/>
        <w:gridCol w:w="1324"/>
      </w:tblGrid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L137"/>
            <w:bookmarkEnd w:id="0"/>
          </w:p>
        </w:tc>
        <w:tc>
          <w:tcPr>
            <w:tcW w:w="2941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Приложение 2                                                                                                                                                  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9 месяцев 2023 года"  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6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0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ЗА 9 МЕСЯЦЕВ 2023 ГОДА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(тыс. руб.)</w:t>
            </w:r>
          </w:p>
        </w:tc>
      </w:tr>
      <w:tr w:rsidR="006B7FBA" w:rsidRPr="006B7FBA" w:rsidTr="006B7FBA">
        <w:trPr>
          <w:trHeight w:val="7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2023 г.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2023 г.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4030,3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3167,5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78,6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4030,3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3167,5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78,6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1194,3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917,5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345,1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79,0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96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75,5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80,0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86,6</w:t>
            </w:r>
          </w:p>
        </w:tc>
      </w:tr>
      <w:tr w:rsidR="006B7FBA" w:rsidRPr="006B7FBA" w:rsidTr="006B7FBA">
        <w:trPr>
          <w:trHeight w:val="52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86,6</w:t>
            </w:r>
          </w:p>
        </w:tc>
      </w:tr>
      <w:tr w:rsidR="006B7FBA" w:rsidRPr="006B7FBA" w:rsidTr="006B7FBA">
        <w:trPr>
          <w:trHeight w:val="60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86,6</w:t>
            </w:r>
          </w:p>
        </w:tc>
      </w:tr>
      <w:tr w:rsidR="006B7FBA" w:rsidRPr="006B7FBA" w:rsidTr="006B7FBA">
        <w:trPr>
          <w:trHeight w:val="73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75,2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75,2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497,6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386,5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77,7</w:t>
            </w:r>
          </w:p>
        </w:tc>
      </w:tr>
      <w:tr w:rsidR="006B7FBA" w:rsidRPr="006B7FBA" w:rsidTr="006B7FBA">
        <w:trPr>
          <w:trHeight w:val="49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труда работников органов местного самоуправления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87,8</w:t>
            </w:r>
          </w:p>
        </w:tc>
      </w:tr>
      <w:tr w:rsidR="006B7FBA" w:rsidRPr="006B7FBA" w:rsidTr="006B7FBA">
        <w:trPr>
          <w:trHeight w:val="96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87,8</w:t>
            </w:r>
          </w:p>
        </w:tc>
      </w:tr>
      <w:tr w:rsidR="006B7FBA" w:rsidRPr="006B7FBA" w:rsidTr="006B7FBA">
        <w:trPr>
          <w:trHeight w:val="45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87,8</w:t>
            </w:r>
          </w:p>
        </w:tc>
      </w:tr>
      <w:tr w:rsidR="006B7FBA" w:rsidRPr="006B7FBA" w:rsidTr="006B7FBA">
        <w:trPr>
          <w:trHeight w:val="46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91,9</w:t>
            </w:r>
          </w:p>
        </w:tc>
      </w:tr>
      <w:tr w:rsidR="006B7FBA" w:rsidRPr="006B7FBA" w:rsidTr="006B7FBA">
        <w:trPr>
          <w:trHeight w:val="51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143,3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6B7FBA" w:rsidRPr="006B7FBA" w:rsidTr="006B7FBA">
        <w:trPr>
          <w:trHeight w:val="99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5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51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66,3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66,3</w:t>
            </w:r>
          </w:p>
        </w:tc>
      </w:tr>
      <w:tr w:rsidR="006B7FBA" w:rsidRPr="006B7FBA" w:rsidTr="006B7FBA">
        <w:trPr>
          <w:trHeight w:val="28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73,6</w:t>
            </w:r>
          </w:p>
        </w:tc>
      </w:tr>
      <w:tr w:rsidR="006B7FBA" w:rsidRPr="006B7FBA" w:rsidTr="006B7FBA">
        <w:trPr>
          <w:trHeight w:val="28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51,2</w:t>
            </w:r>
          </w:p>
        </w:tc>
      </w:tr>
      <w:tr w:rsidR="006B7FBA" w:rsidRPr="006B7FBA" w:rsidTr="006B7FBA">
        <w:trPr>
          <w:trHeight w:val="28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29,4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15,4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прочих налогов и сборов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160,7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69,9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82,6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86,8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43,5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43,5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43,5</w:t>
            </w:r>
          </w:p>
        </w:tc>
      </w:tr>
      <w:tr w:rsidR="006B7FBA" w:rsidRPr="006B7FBA" w:rsidTr="006B7FBA">
        <w:trPr>
          <w:trHeight w:val="46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96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9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2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5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73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51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65,1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66,7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66,7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570"/>
        </w:trPr>
        <w:tc>
          <w:tcPr>
            <w:tcW w:w="20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345"/>
        </w:trPr>
        <w:tc>
          <w:tcPr>
            <w:tcW w:w="20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58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46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28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 законодательством Российской Федерации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33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54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1105,6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678,0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61,3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1105,6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678,0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61,3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1105,6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8,9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47,1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65,3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65,3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65,3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65,3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38,5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38,5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38,5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Осуществление полномочий по участию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0078090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55,9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0078090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55,9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0078090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55,9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0078090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55,9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</w:tbl>
    <w:p w:rsidR="006B7FBA" w:rsidRDefault="006B7FBA"/>
    <w:p w:rsidR="006B7FBA" w:rsidRDefault="006B7FBA"/>
    <w:tbl>
      <w:tblPr>
        <w:tblW w:w="5000" w:type="pct"/>
        <w:tblLook w:val="04A0"/>
      </w:tblPr>
      <w:tblGrid>
        <w:gridCol w:w="2537"/>
        <w:gridCol w:w="477"/>
        <w:gridCol w:w="418"/>
        <w:gridCol w:w="457"/>
        <w:gridCol w:w="390"/>
        <w:gridCol w:w="313"/>
        <w:gridCol w:w="823"/>
        <w:gridCol w:w="477"/>
        <w:gridCol w:w="1257"/>
        <w:gridCol w:w="1169"/>
        <w:gridCol w:w="1253"/>
      </w:tblGrid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RANGE!B1:M138"/>
            <w:bookmarkEnd w:id="1"/>
          </w:p>
        </w:tc>
        <w:tc>
          <w:tcPr>
            <w:tcW w:w="3047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                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9 месяцев 2023 года" </w:t>
            </w:r>
          </w:p>
        </w:tc>
      </w:tr>
      <w:tr w:rsidR="006B7FBA" w:rsidRPr="006B7FBA" w:rsidTr="006B7FBA">
        <w:trPr>
          <w:trHeight w:val="345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40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8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ЗА 9 МЕСЯЦЕВ 2023 ГОДА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(тыс. руб.)</w:t>
            </w:r>
          </w:p>
        </w:tc>
      </w:tr>
      <w:tr w:rsidR="006B7FBA" w:rsidRPr="006B7FBA" w:rsidTr="006B7FBA">
        <w:trPr>
          <w:trHeight w:val="85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2023 г.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2023 г.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4030,3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3167,5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78,6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4030,3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3167,5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78,6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1194,3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917,5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9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345,1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79,0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120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76,8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75,5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86,6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86,6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86,6</w:t>
            </w:r>
          </w:p>
        </w:tc>
      </w:tr>
      <w:tr w:rsidR="006B7FBA" w:rsidRPr="006B7FBA" w:rsidTr="006B7FBA">
        <w:trPr>
          <w:trHeight w:val="52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547,7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75,2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75,2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497,6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386,5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77,7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труда работников органов местного самоуправления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87,8</w:t>
            </w:r>
          </w:p>
        </w:tc>
      </w:tr>
      <w:tr w:rsidR="006B7FBA" w:rsidRPr="006B7FBA" w:rsidTr="006B7FBA">
        <w:trPr>
          <w:trHeight w:val="120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87,8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87,8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231,9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91,9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220,6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143,3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6B7FBA" w:rsidRPr="006B7FBA" w:rsidTr="006B7FBA">
        <w:trPr>
          <w:trHeight w:val="120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66,3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66,3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73,6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51,2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29,4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15,4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прочих налогов и сборов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160,7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69,9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82,6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86,8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43,5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43,5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43,5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96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16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0042200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0042200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0042200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65,1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66,7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66,7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28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1403,2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96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28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 законодательством Российской Федерации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58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60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1358,3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96,8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3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51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1105,6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678,0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61,3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1105,6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678,0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61,3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1105,6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8,9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47,1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65,3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65,3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65,3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65,3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38,5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38,5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38,5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Осуществление полномочий по участию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0078090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55,9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0078090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55,9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0078090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55,9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0078090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55,9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72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480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  <w:tr w:rsidR="006B7FBA" w:rsidRPr="006B7FBA" w:rsidTr="006B7FBA">
        <w:trPr>
          <w:trHeight w:val="255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</w:tr>
    </w:tbl>
    <w:p w:rsidR="006B7FBA" w:rsidRDefault="006B7FBA"/>
    <w:p w:rsidR="006B7FBA" w:rsidRDefault="006B7FBA"/>
    <w:tbl>
      <w:tblPr>
        <w:tblW w:w="5000" w:type="pct"/>
        <w:tblLook w:val="04A0"/>
      </w:tblPr>
      <w:tblGrid>
        <w:gridCol w:w="2262"/>
        <w:gridCol w:w="369"/>
        <w:gridCol w:w="301"/>
        <w:gridCol w:w="369"/>
        <w:gridCol w:w="598"/>
        <w:gridCol w:w="446"/>
        <w:gridCol w:w="394"/>
        <w:gridCol w:w="495"/>
        <w:gridCol w:w="560"/>
        <w:gridCol w:w="1166"/>
        <w:gridCol w:w="1082"/>
        <w:gridCol w:w="1308"/>
        <w:gridCol w:w="221"/>
      </w:tblGrid>
      <w:tr w:rsidR="006B7FBA" w:rsidRPr="006B7FBA" w:rsidTr="006B7FBA">
        <w:trPr>
          <w:gridAfter w:val="1"/>
          <w:wAfter w:w="77" w:type="pct"/>
          <w:trHeight w:val="255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54"/>
            <w:bookmarkEnd w:id="2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4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9 месяцев 2023 года" </w:t>
            </w:r>
          </w:p>
        </w:tc>
      </w:tr>
      <w:tr w:rsidR="006B7FBA" w:rsidRPr="006B7FBA" w:rsidTr="006B7FBA">
        <w:trPr>
          <w:gridAfter w:val="1"/>
          <w:wAfter w:w="77" w:type="pct"/>
          <w:trHeight w:val="255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7" w:type="pct"/>
          <w:trHeight w:val="255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7" w:type="pct"/>
          <w:trHeight w:val="255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7" w:type="pct"/>
          <w:trHeight w:val="72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7" w:type="pct"/>
          <w:trHeight w:val="27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7" w:type="pct"/>
          <w:trHeight w:val="1350"/>
        </w:trPr>
        <w:tc>
          <w:tcPr>
            <w:tcW w:w="49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КАЖЛОДСКОГО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ЗА 9 МЕСЯЦЕВ 2023 ГОДА</w:t>
            </w:r>
          </w:p>
        </w:tc>
      </w:tr>
      <w:tr w:rsidR="006B7FBA" w:rsidRPr="006B7FBA" w:rsidTr="006B7FBA">
        <w:trPr>
          <w:gridAfter w:val="1"/>
          <w:wAfter w:w="77" w:type="pct"/>
          <w:trHeight w:val="255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7" w:type="pct"/>
          <w:trHeight w:val="255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6B7FBA" w:rsidRPr="006B7FBA" w:rsidTr="006B7FBA">
        <w:trPr>
          <w:gridAfter w:val="1"/>
          <w:wAfter w:w="77" w:type="pct"/>
          <w:trHeight w:val="408"/>
        </w:trPr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утверждено, тыс</w:t>
            </w:r>
            <w:proofErr w:type="gram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исполнено, тыс</w:t>
            </w:r>
            <w:proofErr w:type="gram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3 167,5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3 167,5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1 164,1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892,2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345,1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4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9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2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96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497,6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386,5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2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8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0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143,3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26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93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93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96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160,7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96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96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7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2 866,3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2 275,3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2 866,3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2 275,3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 администрации муниципальных образований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6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2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6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3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2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9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3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4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3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9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0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9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Организация и содержание мест захоронения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6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0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9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3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0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4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7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3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05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91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61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2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6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6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3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0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сбору (в том числе по раздельному сбору) и транспортированию твердых коммунальных отходов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61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2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4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2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34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</w:t>
            </w:r>
            <w:proofErr w:type="gramEnd"/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9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8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8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81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06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8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6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2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Варжеляйское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96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6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2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48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77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B7FBA" w:rsidRDefault="006B7FBA"/>
    <w:p w:rsidR="006B7FBA" w:rsidRDefault="006B7FBA"/>
    <w:tbl>
      <w:tblPr>
        <w:tblW w:w="5000" w:type="pct"/>
        <w:tblLook w:val="04A0"/>
      </w:tblPr>
      <w:tblGrid>
        <w:gridCol w:w="986"/>
        <w:gridCol w:w="3963"/>
        <w:gridCol w:w="1418"/>
        <w:gridCol w:w="1316"/>
        <w:gridCol w:w="1666"/>
        <w:gridCol w:w="222"/>
      </w:tblGrid>
      <w:tr w:rsidR="006B7FBA" w:rsidRPr="006B7FBA" w:rsidTr="006B7FBA">
        <w:trPr>
          <w:gridAfter w:val="1"/>
          <w:wAfter w:w="75" w:type="pct"/>
          <w:trHeight w:val="36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RANGE!A1:E53"/>
            <w:bookmarkEnd w:id="3"/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Приложение 5                                                                                 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9 месяцев 2023 года" </w:t>
            </w:r>
          </w:p>
        </w:tc>
      </w:tr>
      <w:tr w:rsidR="006B7FBA" w:rsidRPr="006B7FBA" w:rsidTr="006B7FBA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5" w:type="pct"/>
          <w:trHeight w:val="102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gridAfter w:val="1"/>
          <w:wAfter w:w="75" w:type="pct"/>
          <w:trHeight w:val="408"/>
        </w:trPr>
        <w:tc>
          <w:tcPr>
            <w:tcW w:w="492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ЗА 9 МЕСЯЦЕВ 2023 ГОДА</w:t>
            </w:r>
          </w:p>
        </w:tc>
      </w:tr>
      <w:tr w:rsidR="006B7FBA" w:rsidRPr="006B7FBA" w:rsidTr="006B7FBA">
        <w:trPr>
          <w:trHeight w:val="135"/>
        </w:trPr>
        <w:tc>
          <w:tcPr>
            <w:tcW w:w="49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49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50"/>
        </w:trPr>
        <w:tc>
          <w:tcPr>
            <w:tcW w:w="49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39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4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6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2023 г.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2023 г.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% Исполненения 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-69,4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10 0000 710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10 0000 810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000 01 03 00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82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000 01 03 01 00 10 2604 710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8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000 01 03 01 00 10 2604 810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-69,4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-3 279,0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-3 279,0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-3 279,0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8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-3 279,0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4 030,3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3 209,6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00 01 05 02 00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4 030,3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3 209,6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4 030,3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3 209,6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5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4 030,3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3 209,6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000 01 06 00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000 01 06 05 00 </w:t>
            </w:r>
            <w:proofErr w:type="spellStart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000 01 06 05 00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000 01 06 05 01 00 0000 600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000 01 06 05 01 10 0000 640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102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000 01 06 05 01 10 0101 640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000 01 06 05 02 00 0000 640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000 01 06 05 02 10 0000 640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82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000 01 06 05 02 10 2604 640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000 01 06 05 00 </w:t>
            </w:r>
            <w:proofErr w:type="spellStart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  <w:proofErr w:type="spellEnd"/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55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000 01 06 05 02 10 0000 540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78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000 01 06 05 02 10 2604 540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-69,4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B7F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B7F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B7FBA" w:rsidRPr="006B7FBA" w:rsidTr="006B7FBA">
        <w:trPr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vAlign w:val="center"/>
            <w:hideMark/>
          </w:tcPr>
          <w:p w:rsidR="006B7FBA" w:rsidRPr="006B7FBA" w:rsidRDefault="006B7FBA" w:rsidP="006B7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B7FBA" w:rsidRDefault="006B7FBA"/>
    <w:sectPr w:rsidR="006B7FBA" w:rsidSect="0024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5074"/>
    <w:rsid w:val="002448EF"/>
    <w:rsid w:val="00457207"/>
    <w:rsid w:val="00545074"/>
    <w:rsid w:val="006B7FBA"/>
    <w:rsid w:val="00A96DC5"/>
    <w:rsid w:val="00CA2D50"/>
    <w:rsid w:val="00D7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F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7FBA"/>
    <w:rPr>
      <w:color w:val="800080"/>
      <w:u w:val="single"/>
    </w:rPr>
  </w:style>
  <w:style w:type="paragraph" w:customStyle="1" w:styleId="msonormal0">
    <w:name w:val="msonormal"/>
    <w:basedOn w:val="a"/>
    <w:rsid w:val="006B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6B7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6B7F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6B7FBA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6B7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6B7F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6B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6B7FB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6B7FB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6B7F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6B7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6B7F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6B7FB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6B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6B7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6B7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6B7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6B7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6B7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6B7F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6B7F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6B7F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6B7F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6B7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6B7F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6B7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6B7FB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6B7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6B7F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6B7FB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6B7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4631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D74631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Tahoma"/>
      <w:kern w:val="0"/>
      <w:sz w:val="20"/>
      <w:szCs w:val="20"/>
      <w:lang w:eastAsia="ar-SA"/>
    </w:rPr>
  </w:style>
  <w:style w:type="paragraph" w:customStyle="1" w:styleId="FR1">
    <w:name w:val="FR1"/>
    <w:uiPriority w:val="99"/>
    <w:semiHidden/>
    <w:rsid w:val="00D74631"/>
    <w:pPr>
      <w:widowControl w:val="0"/>
      <w:snapToGrid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10665</Words>
  <Characters>60796</Characters>
  <Application>Microsoft Office Word</Application>
  <DocSecurity>0</DocSecurity>
  <Lines>506</Lines>
  <Paragraphs>142</Paragraphs>
  <ScaleCrop>false</ScaleCrop>
  <Company/>
  <LinksUpToDate>false</LinksUpToDate>
  <CharactersWithSpaces>71319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7</cp:revision>
  <cp:lastPrinted>2023-10-23T11:54:00Z</cp:lastPrinted>
  <dcterms:created xsi:type="dcterms:W3CDTF">2023-10-23T07:02:00Z</dcterms:created>
  <dcterms:modified xsi:type="dcterms:W3CDTF">2023-10-23T11:58:00Z</dcterms:modified>
</cp:coreProperties>
</file>